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1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34150" cy="93345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34150" cy="933450"/>
                          <a:chExt cx="6534150" cy="9334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275" cy="9293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06" y="47625"/>
                            <a:ext cx="2114548" cy="885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14.5pt;height:73.5pt;mso-position-horizontal-relative:char;mso-position-vertical-relative:line" id="docshapegroup1" coordorigin="0,0" coordsize="10290,1470">
                <v:shape style="position:absolute;left:0;top:0;width:7265;height:1464" type="#_x0000_t75" id="docshape2" stroked="false">
                  <v:imagedata r:id="rId5" o:title=""/>
                </v:shape>
                <v:shape style="position:absolute;left:6960;top:75;width:3330;height:1395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Title"/>
        <w:spacing w:before="73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5001"/>
        <w:gridCol w:w="1721"/>
        <w:gridCol w:w="874"/>
        <w:gridCol w:w="1051"/>
      </w:tblGrid>
      <w:tr>
        <w:trPr>
          <w:trHeight w:val="32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86" w:lineRule="exact"/>
              <w:ind w:left="2366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Truck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Driver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685" w:hanging="495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30"/>
              <w:ind w:left="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130"/>
              <w:ind w:left="329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30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98" w:hanging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93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Safety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&amp;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Traffic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Control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4"/>
              <w:ind w:left="17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4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4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4"/>
              <w:ind w:left="179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2"/>
                <w:sz w:val="22"/>
              </w:rPr>
              <w:t> Analysis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4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4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64" w:hRule="atLeast"/>
        </w:trPr>
        <w:tc>
          <w:tcPr>
            <w:tcW w:w="10406" w:type="dxa"/>
            <w:gridSpan w:val="5"/>
          </w:tcPr>
          <w:p>
            <w:pPr>
              <w:pStyle w:val="TableParagraph"/>
              <w:spacing w:line="240" w:lineRule="auto" w:before="145"/>
              <w:ind w:left="51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14" w:hRule="atLeast"/>
        </w:trPr>
        <w:tc>
          <w:tcPr>
            <w:tcW w:w="1759" w:type="dxa"/>
          </w:tcPr>
          <w:p>
            <w:pPr>
              <w:pStyle w:val="TableParagraph"/>
              <w:spacing w:line="240" w:lineRule="auto" w:before="10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0"/>
              <w:ind w:left="179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10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0"/>
              <w:ind w:left="3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10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DEV234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Workplace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Inclusion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ind w:left="2541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LTP160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Wheel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2"/>
                <w:sz w:val="22"/>
              </w:rPr>
              <w:t> 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LTP161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LTP172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Down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Smith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49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Defense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Driving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1" w:type="dxa"/>
          </w:tcPr>
          <w:p>
            <w:pPr>
              <w:pStyle w:val="TableParagraph"/>
              <w:ind w:left="85"/>
              <w:jc w:val="center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Winter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2"/>
                <w:sz w:val="22"/>
              </w:rPr>
              <w:t> Simulator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760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20" w:bottom="280" w:left="6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2024-08-26T01:45:34Z</dcterms:created>
  <dcterms:modified xsi:type="dcterms:W3CDTF">2024-08-26T01:45:34Z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D:20240822212048</vt:lpwstr>
  </property>
</Properties>
</file>